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10418BB2" w:rsidR="00FA1E09" w:rsidRPr="00B46DCD" w:rsidRDefault="00FA1E09" w:rsidP="00B46D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Заседание оценочной комиссии по закупке кухонной мебели (для 2 школ) методом электронного аукциона с кодом  ՀՀԿԳՄՍՆԷԱՃԱՊՁԲ-25/106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2C873BD2" w14:textId="77777777" w:rsidR="004337AD" w:rsidRDefault="00FA1E09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A1E0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08.07.2025 в 14:30 через электронную систему закупок «Электронные аукционы».</w:t>
            </w:r>
          </w:p>
          <w:p w14:paraId="0B90B94C" w14:textId="3D98DDF1" w:rsidR="00B46DCD" w:rsidRPr="00992493" w:rsidRDefault="00B46DC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734FAB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AAD7F7B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5E00A52D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1E78258C" w:rsidR="007A3655" w:rsidRDefault="00FA1E09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6E989B33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8A2A59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62BCA5B4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FA1E09">
              <w:t xml:space="preserve"> </w:t>
            </w:r>
            <w:r w:rsidR="00FA1E09" w:rsidRP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 w:rsid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106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8A2A59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8A2A59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649B9F06" w:rsidR="006A7BCD" w:rsidRPr="00A308EB" w:rsidRDefault="00FA1E0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106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F08DBE6" w:rsidR="00EA103B" w:rsidRPr="00A308EB" w:rsidRDefault="000374EB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«Б2Г»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6A7910D" w:rsidR="00696C13" w:rsidRPr="005E5E5C" w:rsidRDefault="000374E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374EB">
              <w:rPr>
                <w:rStyle w:val="Hyperlink"/>
                <w:lang w:val="hy-AM"/>
              </w:rPr>
              <w:t>b2gllc.am@gmail.com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192DEED0" w:rsidR="00DA46C6" w:rsidRDefault="000374EB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E5278CB" w:rsidR="00DA46C6" w:rsidRDefault="000374E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374EB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A3655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041B9705" w:rsidR="000374EB" w:rsidRDefault="000374EB" w:rsidP="000374EB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«ТАТНАР»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544FD2D0" w:rsidR="000374EB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khachatryansargis6@gmail.com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7E5297C3" w:rsidR="000374EB" w:rsidRDefault="000374EB" w:rsidP="000374EB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33952CFD" w:rsidR="000374EB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6A69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0374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8A2A59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0304C63A" w14:textId="29691A80" w:rsidR="000374EB" w:rsidRDefault="00FA1E09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410BF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 </w:t>
            </w:r>
          </w:p>
          <w:p w14:paraId="316E99B3" w14:textId="77777777" w:rsidR="00FA1E09" w:rsidRDefault="00FA1E09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03CD820" w14:textId="01D05C39" w:rsidR="00FA1E09" w:rsidRPr="00510831" w:rsidRDefault="00FA1E09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291C28DD" w:rsidR="000374EB" w:rsidRDefault="000374EB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tbl>
            <w:tblPr>
              <w:tblW w:w="11797" w:type="dxa"/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1258"/>
              <w:gridCol w:w="3129"/>
              <w:gridCol w:w="1706"/>
              <w:gridCol w:w="1741"/>
              <w:gridCol w:w="1568"/>
              <w:gridCol w:w="1766"/>
            </w:tblGrid>
            <w:tr w:rsidR="00DE2FDA" w:rsidRPr="000374EB" w14:paraId="27FD8988" w14:textId="77777777" w:rsidTr="00DE2FDA">
              <w:trPr>
                <w:trHeight w:val="335"/>
              </w:trPr>
              <w:tc>
                <w:tcPr>
                  <w:tcW w:w="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F43CE" w14:textId="314A8259" w:rsidR="000374EB" w:rsidRPr="00FA1E09" w:rsidRDefault="00FA1E09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Н</w:t>
                  </w:r>
                  <w:r w:rsidR="000374EB"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918E5" w14:textId="7D0B7B6E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CC19D" w14:textId="3EED3F7F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C7541" w14:textId="3F41BBA9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3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B3AEB" w14:textId="695D58A2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03065" w14:textId="619EBF70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DE2FDA" w:rsidRPr="000374EB" w14:paraId="764ECA1E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1DD07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93F58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FD8BA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A3588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473DB" w14:textId="00092B03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D5D0B" w14:textId="429927B2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74996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374EB" w:rsidRPr="000374EB" w14:paraId="5FF8B213" w14:textId="77777777" w:rsidTr="00DE2FDA">
              <w:trPr>
                <w:trHeight w:val="335"/>
              </w:trPr>
              <w:tc>
                <w:tcPr>
                  <w:tcW w:w="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CDDCE" w14:textId="15B797F4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FD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5F9E2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028F8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09213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30440120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0D6E4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25366700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0C98F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30440040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15FE4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74EB" w:rsidRPr="000374EB" w14:paraId="789907A0" w14:textId="77777777" w:rsidTr="00DE2FDA">
              <w:trPr>
                <w:trHeight w:val="374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473AB" w14:textId="2D6F43F8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64F20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63698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9595B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30440120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5E6E0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71218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DD9CA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374EB" w:rsidRPr="000374EB" w14:paraId="5A4E0BE9" w14:textId="77777777" w:rsidTr="00DE2FDA">
              <w:trPr>
                <w:trHeight w:val="354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67F09" w14:textId="6442C3A1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44420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660E1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F8F19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30440120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1997C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9F700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58361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374EB" w:rsidRPr="000374EB" w14:paraId="4FCDD1CB" w14:textId="77777777" w:rsidTr="00DE2FDA">
              <w:trPr>
                <w:trHeight w:val="335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BC428" w14:textId="05E053A4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FD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11C8E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14E53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69EB9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3C726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17900000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BA92A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21480000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5781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74EB" w:rsidRPr="000374EB" w14:paraId="2F25C028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629BF" w14:textId="030945C9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C456C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0338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670AE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D8F7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18441000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684C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22129200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196E0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74EB" w:rsidRPr="000374EB" w14:paraId="191047F8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97B86" w14:textId="73665C08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4A379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04EBF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9BD8B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95443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27537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7A7E2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374EB" w:rsidRPr="000374EB" w14:paraId="56FA2EC5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5B7C8" w14:textId="7D985381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84076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DA94F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52F9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073C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74A2D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57DDB" w14:textId="77777777" w:rsidR="000374EB" w:rsidRPr="000374EB" w:rsidRDefault="000374EB" w:rsidP="00410BF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0374EB" w:rsidRPr="00AD4459" w:rsidRDefault="000374EB" w:rsidP="000374EB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8A2A59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7C18BA7E" w:rsidR="000374EB" w:rsidRPr="00AD4459" w:rsidRDefault="000374EB" w:rsidP="000374EB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0374EB" w:rsidRPr="00AD4459" w:rsidRDefault="000374EB" w:rsidP="000374EB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4194F6FE" w:rsidR="000374EB" w:rsidRPr="00AD4459" w:rsidRDefault="000374EB" w:rsidP="000374E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FA1E0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</w:p>
          <w:p w14:paraId="48618DF2" w14:textId="5BB31EB9" w:rsidR="000374EB" w:rsidRDefault="000374EB" w:rsidP="000374EB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22.07.2025 в 14:00.</w:t>
            </w:r>
          </w:p>
          <w:p w14:paraId="4CA162B3" w14:textId="77777777" w:rsidR="00DE2FDA" w:rsidRDefault="00DE2FDA" w:rsidP="00DE2FDA">
            <w:pPr>
              <w:autoSpaceDE w:val="0"/>
              <w:autoSpaceDN w:val="0"/>
              <w:adjustRightInd w:val="0"/>
              <w:spacing w:before="240" w:after="24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73569">
              <w:rPr>
                <w:rFonts w:ascii="GHEA Grapalat" w:hAnsi="GHEA Grapalat"/>
                <w:sz w:val="20"/>
                <w:szCs w:val="20"/>
                <w:lang w:val="hy-AM"/>
              </w:rPr>
              <w:t xml:space="preserve">Цолак Акопян </w:t>
            </w: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отсутствовал.</w:t>
            </w:r>
          </w:p>
          <w:p w14:paraId="733A2870" w14:textId="15C9A0F1" w:rsidR="000374EB" w:rsidRPr="00DE2FDA" w:rsidRDefault="000374EB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8A2A59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24A24632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DE2FDA" w:rsidRPr="00DE2F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 </w:t>
            </w:r>
            <w:r w:rsidR="00DE2FDA" w:rsidRP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w:rsidR="00DE2FD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 w:rsidR="00FA1E0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71E225A1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2 за, 0 против</w:t>
            </w:r>
          </w:p>
          <w:p w14:paraId="2D1CBCB5" w14:textId="16613BD5" w:rsidR="000374EB" w:rsidRPr="006802C9" w:rsidRDefault="00DE2FDA" w:rsidP="00DE2F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2C923AA5" w14:textId="6BBB0C36" w:rsidR="000374EB" w:rsidRPr="004C28CD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7.1 На основании статьи 34 Закона РА «О закупках» отобранным участником для 1-го и 2-го 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признается участник, занявший 1-е место и представивший удовлетворительные заявки.</w:t>
            </w:r>
            <w:r w:rsidR="00DE2FDA" w:rsidRPr="00483A6D">
              <w:rPr>
                <w:lang w:val="hy-AM"/>
              </w:rPr>
              <w:t xml:space="preserve"> </w:t>
            </w:r>
            <w:r w:rsidR="00DE2FD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E2FDA" w:rsidRPr="00DE2FD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«Б2Г»</w:t>
            </w:r>
          </w:p>
          <w:p w14:paraId="668B2254" w14:textId="1F17AEFE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2 за, 0 против</w:t>
            </w:r>
          </w:p>
          <w:p w14:paraId="723946ED" w14:textId="774933E0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На основании </w:t>
            </w:r>
            <w:r w:rsidR="00DE2FDA"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2-го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подпункта пункта 10 Порядка, утвержденного постановлением Правительства Республики Армения № 534-Н от 18.05.2017 г.,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DE2FDA"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DE2FDA"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DE2FDA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DE2FDA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отклонены </w:t>
            </w:r>
            <w:r w:rsidR="00DE2FDA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  <w:p w14:paraId="1E0D9261" w14:textId="14A2580A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2 за, 0 против</w:t>
            </w:r>
          </w:p>
          <w:p w14:paraId="7DA53000" w14:textId="7272242D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7.3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DE2FDA"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были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отклонены системой по причине того, что ценовые предложения превышали предполагаемую цену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: </w:t>
            </w:r>
            <w:r w:rsidR="000374EB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 </w:t>
            </w:r>
            <w:r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  <w:r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2-я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дозы </w:t>
            </w:r>
            <w:r w:rsidR="000374EB"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  <w:p w14:paraId="24555802" w14:textId="0321AE6E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FA1E09"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2D17361B" w14:textId="5683D827" w:rsidR="000374EB" w:rsidRDefault="009223E5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оценки:</w:t>
            </w:r>
          </w:p>
          <w:p w14:paraId="693B32BD" w14:textId="26179FAE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1636E208" w14:textId="32D3D1BB" w:rsidR="000374EB" w:rsidRDefault="00FA1E09" w:rsidP="000374EB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="000374E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38C7C3CA" w14:textId="3652814B" w:rsidR="000374EB" w:rsidRPr="00C0462C" w:rsidRDefault="000374EB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34FAB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01BF08AA" w14:textId="77777777" w:rsidR="00FA1E09" w:rsidRPr="005D7092" w:rsidRDefault="00FA1E09" w:rsidP="00FA1E09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Оценочная Комиссия электронного аукциона</w:t>
            </w:r>
          </w:p>
          <w:p w14:paraId="18BC0474" w14:textId="55A16049" w:rsidR="00FA1E09" w:rsidRPr="005D7092" w:rsidRDefault="00FA1E09" w:rsidP="00FA1E09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под кодом  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106</w:t>
            </w:r>
          </w:p>
          <w:p w14:paraId="4E1FF3DF" w14:textId="6028DEE1" w:rsidR="000374EB" w:rsidRPr="00FA1E09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0BF8" w14:textId="77777777" w:rsidR="0071217C" w:rsidRDefault="0071217C" w:rsidP="0058334F">
      <w:pPr>
        <w:spacing w:after="0" w:line="240" w:lineRule="auto"/>
      </w:pPr>
      <w:r>
        <w:separator/>
      </w:r>
    </w:p>
  </w:endnote>
  <w:endnote w:type="continuationSeparator" w:id="0">
    <w:p w14:paraId="19F7B894" w14:textId="77777777" w:rsidR="0071217C" w:rsidRDefault="0071217C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EA37A" w14:textId="77777777" w:rsidR="0071217C" w:rsidRDefault="0071217C" w:rsidP="0058334F">
      <w:pPr>
        <w:spacing w:after="0" w:line="240" w:lineRule="auto"/>
      </w:pPr>
      <w:r>
        <w:separator/>
      </w:r>
    </w:p>
  </w:footnote>
  <w:footnote w:type="continuationSeparator" w:id="0">
    <w:p w14:paraId="7C5BDA9F" w14:textId="77777777" w:rsidR="0071217C" w:rsidRDefault="0071217C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0BF1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217C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58BE"/>
    <w:rsid w:val="007504C3"/>
    <w:rsid w:val="007504EA"/>
    <w:rsid w:val="0075395B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6DCD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E09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3C78-AD22-4210-991E-3A16627E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101</cp:revision>
  <cp:lastPrinted>2025-07-21T07:14:00Z</cp:lastPrinted>
  <dcterms:created xsi:type="dcterms:W3CDTF">2022-08-23T05:59:00Z</dcterms:created>
  <dcterms:modified xsi:type="dcterms:W3CDTF">2025-07-22T12:21:00Z</dcterms:modified>
</cp:coreProperties>
</file>